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359"/>
        <w:tblW w:w="0" w:type="auto"/>
        <w:tblLook w:val="01E0" w:firstRow="1" w:lastRow="1" w:firstColumn="1" w:lastColumn="1" w:noHBand="0" w:noVBand="0"/>
      </w:tblPr>
      <w:tblGrid>
        <w:gridCol w:w="3078"/>
      </w:tblGrid>
      <w:tr w:rsidR="00142FC5" w:rsidTr="00142FC5">
        <w:tc>
          <w:tcPr>
            <w:tcW w:w="3078" w:type="dxa"/>
            <w:hideMark/>
          </w:tcPr>
          <w:p w:rsidR="00142FC5" w:rsidRDefault="00142FC5">
            <w:pPr>
              <w:spacing w:line="256" w:lineRule="auto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Pirkimo sąlygų</w:t>
            </w:r>
          </w:p>
        </w:tc>
      </w:tr>
      <w:tr w:rsidR="00142FC5" w:rsidTr="00142FC5">
        <w:tc>
          <w:tcPr>
            <w:tcW w:w="3078" w:type="dxa"/>
            <w:hideMark/>
          </w:tcPr>
          <w:p w:rsidR="00142FC5" w:rsidRDefault="00142FC5">
            <w:pPr>
              <w:spacing w:line="256" w:lineRule="auto"/>
              <w:rPr>
                <w:rFonts w:ascii="Palemonas" w:hAnsi="Palemonas"/>
              </w:rPr>
            </w:pPr>
            <w:r>
              <w:rPr>
                <w:rFonts w:ascii="Palemonas" w:hAnsi="Palemonas"/>
              </w:rPr>
              <w:t>1 priedas</w:t>
            </w:r>
          </w:p>
        </w:tc>
      </w:tr>
    </w:tbl>
    <w:p w:rsidR="00142FC5" w:rsidRDefault="00142FC5" w:rsidP="00142FC5">
      <w:pPr>
        <w:ind w:right="-178"/>
        <w:rPr>
          <w:b/>
          <w:lang w:eastAsia="lt-LT"/>
        </w:rPr>
      </w:pPr>
    </w:p>
    <w:p w:rsidR="00142FC5" w:rsidRDefault="00142FC5" w:rsidP="00142FC5">
      <w:pPr>
        <w:ind w:right="-178"/>
        <w:jc w:val="center"/>
        <w:rPr>
          <w:b/>
          <w:lang w:eastAsia="lt-LT"/>
        </w:rPr>
      </w:pPr>
    </w:p>
    <w:p w:rsidR="00142FC5" w:rsidRDefault="00142FC5" w:rsidP="00142FC5">
      <w:pPr>
        <w:ind w:right="-178"/>
        <w:jc w:val="center"/>
        <w:rPr>
          <w:b/>
          <w:lang w:eastAsia="lt-LT"/>
        </w:rPr>
      </w:pPr>
      <w:r>
        <w:rPr>
          <w:b/>
          <w:lang w:eastAsia="lt-LT"/>
        </w:rPr>
        <w:t>TECHNINIAI REIKALAVIMAI</w:t>
      </w:r>
    </w:p>
    <w:p w:rsidR="00142FC5" w:rsidRDefault="00142FC5" w:rsidP="00142FC5">
      <w:pPr>
        <w:ind w:right="-178"/>
        <w:rPr>
          <w:sz w:val="20"/>
          <w:lang w:eastAsia="lt-LT"/>
        </w:rPr>
      </w:pPr>
    </w:p>
    <w:p w:rsidR="00142FC5" w:rsidRDefault="00142FC5" w:rsidP="00142FC5">
      <w:pPr>
        <w:ind w:right="-178"/>
        <w:rPr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142FC5" w:rsidTr="00142FC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>
            <w:pPr>
              <w:spacing w:line="256" w:lineRule="auto"/>
              <w:ind w:right="-178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Vandens dezinfekcijos priemonė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>
            <w:pPr>
              <w:spacing w:line="256" w:lineRule="auto"/>
              <w:ind w:right="-178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Reikalavimai</w:t>
            </w:r>
          </w:p>
        </w:tc>
      </w:tr>
      <w:tr w:rsidR="00142FC5" w:rsidTr="00142FC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>
            <w:p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Skystas chloras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Veiklioji medžiaga natrio </w:t>
            </w:r>
            <w:proofErr w:type="spellStart"/>
            <w:r>
              <w:rPr>
                <w:lang w:eastAsia="lt-LT"/>
              </w:rPr>
              <w:t>hipochloridas</w:t>
            </w:r>
            <w:proofErr w:type="spellEnd"/>
            <w:r>
              <w:rPr>
                <w:lang w:eastAsia="lt-LT"/>
              </w:rPr>
              <w:t>, CAS Nr.7681-52-9, EB Nr. 231-668-3, aktyviojo chloro koncentracija 13%.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Skirtas dezinfekuoti baseinų vandenį (2 tipo 02 potipio </w:t>
            </w:r>
            <w:proofErr w:type="spellStart"/>
            <w:r>
              <w:rPr>
                <w:lang w:eastAsia="lt-LT"/>
              </w:rPr>
              <w:t>biocidas</w:t>
            </w:r>
            <w:proofErr w:type="spellEnd"/>
            <w:r>
              <w:rPr>
                <w:lang w:eastAsia="lt-LT"/>
              </w:rPr>
              <w:t>).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150"/>
              <w:rPr>
                <w:lang w:eastAsia="lt-LT"/>
              </w:rPr>
            </w:pPr>
            <w:r>
              <w:rPr>
                <w:lang w:eastAsia="lt-LT"/>
              </w:rPr>
              <w:t xml:space="preserve">Turi turėti išduotą galiojantį LR Valstybinės aplinkos sveikatos centro </w:t>
            </w:r>
            <w:proofErr w:type="spellStart"/>
            <w:r>
              <w:rPr>
                <w:lang w:eastAsia="lt-LT"/>
              </w:rPr>
              <w:t>biocido</w:t>
            </w:r>
            <w:proofErr w:type="spellEnd"/>
            <w:r>
              <w:rPr>
                <w:lang w:eastAsia="lt-LT"/>
              </w:rPr>
              <w:t xml:space="preserve"> autorizacijos liudijimą ir saugos duomenų lapą.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150"/>
              <w:rPr>
                <w:lang w:eastAsia="lt-LT"/>
              </w:rPr>
            </w:pPr>
            <w:r>
              <w:rPr>
                <w:lang w:eastAsia="lt-LT"/>
              </w:rPr>
              <w:t xml:space="preserve">Turi turėti </w:t>
            </w:r>
            <w:proofErr w:type="spellStart"/>
            <w:r>
              <w:rPr>
                <w:lang w:eastAsia="lt-LT"/>
              </w:rPr>
              <w:t>biocidinio</w:t>
            </w:r>
            <w:proofErr w:type="spellEnd"/>
            <w:r>
              <w:rPr>
                <w:lang w:eastAsia="lt-LT"/>
              </w:rPr>
              <w:t xml:space="preserve"> produkto vertinimo pažymą. 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Vandenilio jonų koncentracijos vertė PH ne didesnė nei 12.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Tankis (prie 20°C) </w:t>
            </w:r>
            <w:r>
              <w:rPr>
                <w:b/>
                <w:lang w:eastAsia="lt-LT"/>
              </w:rPr>
              <w:t>1,21 – 1,26</w:t>
            </w:r>
            <w:r>
              <w:rPr>
                <w:lang w:eastAsia="lt-LT"/>
              </w:rPr>
              <w:t xml:space="preserve"> g/cm³.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Tinkamas naudoti automatiniuose dozavimo įrenginiuose.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Plastikinė pakuotė – 25 - 30 kg.</w:t>
            </w:r>
          </w:p>
          <w:p w:rsidR="00142FC5" w:rsidRDefault="00142FC5" w:rsidP="00314C67">
            <w:pPr>
              <w:numPr>
                <w:ilvl w:val="0"/>
                <w:numId w:val="1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Instrukcija lietuvių kalba.</w:t>
            </w:r>
          </w:p>
        </w:tc>
      </w:tr>
      <w:tr w:rsidR="00142FC5" w:rsidTr="00142FC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>
            <w:p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Skystas </w:t>
            </w:r>
            <w:proofErr w:type="spellStart"/>
            <w:r>
              <w:rPr>
                <w:lang w:eastAsia="lt-LT"/>
              </w:rPr>
              <w:t>Ph</w:t>
            </w:r>
            <w:proofErr w:type="spellEnd"/>
            <w:r>
              <w:rPr>
                <w:lang w:eastAsia="lt-LT"/>
              </w:rPr>
              <w:t xml:space="preserve"> minus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Turi turėti LR Valstybinės aplinkos sveikatos centro saugos duomenų lapą.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Skirtas baseinų vandens </w:t>
            </w:r>
            <w:proofErr w:type="spellStart"/>
            <w:r>
              <w:rPr>
                <w:lang w:eastAsia="lt-LT"/>
              </w:rPr>
              <w:t>Ph</w:t>
            </w:r>
            <w:proofErr w:type="spellEnd"/>
            <w:r>
              <w:rPr>
                <w:lang w:eastAsia="lt-LT"/>
              </w:rPr>
              <w:t xml:space="preserve"> vertės reguliavimui, koncentracija 37%.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Veiklioji medžiaga – sieros rūgšties tirpalas, bespalvis, bekvapis.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Specifinė masė, tankis </w:t>
            </w:r>
            <w:bookmarkStart w:id="0" w:name="_GoBack"/>
            <w:bookmarkEnd w:id="0"/>
            <w:r>
              <w:rPr>
                <w:b/>
                <w:lang w:eastAsia="lt-LT"/>
              </w:rPr>
              <w:t>1,25 - 1,40</w:t>
            </w:r>
            <w:r>
              <w:rPr>
                <w:lang w:eastAsia="lt-LT"/>
              </w:rPr>
              <w:t xml:space="preserve"> g/cm³.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Tinkamas naudoti automatiniuose dozavimo įrenginiuose.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Tirpumas vandenyje apie 20°C – tirpus.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Plastikinė pakuotė – 25 - 30 kg.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Instrukcija lietuvių kalba.</w:t>
            </w:r>
          </w:p>
        </w:tc>
      </w:tr>
      <w:tr w:rsidR="00142FC5" w:rsidTr="00142FC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>
            <w:p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Skystas </w:t>
            </w:r>
            <w:proofErr w:type="spellStart"/>
            <w:r>
              <w:rPr>
                <w:lang w:eastAsia="lt-LT"/>
              </w:rPr>
              <w:t>flokuliantas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Turi turėti LR Valstybinės aplinkos sveikatos centro saugos duomenų lapą.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Skirtas baseinų vandens </w:t>
            </w:r>
            <w:proofErr w:type="spellStart"/>
            <w:r>
              <w:rPr>
                <w:lang w:eastAsia="lt-LT"/>
              </w:rPr>
              <w:t>koaguliacijai</w:t>
            </w:r>
            <w:proofErr w:type="spellEnd"/>
            <w:r>
              <w:rPr>
                <w:lang w:eastAsia="lt-LT"/>
              </w:rPr>
              <w:t>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Bekvapis.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Veiklioji medžiaga – aliuminio </w:t>
            </w:r>
            <w:proofErr w:type="spellStart"/>
            <w:r>
              <w:rPr>
                <w:lang w:eastAsia="lt-LT"/>
              </w:rPr>
              <w:t>hidroksichlorido</w:t>
            </w:r>
            <w:proofErr w:type="spellEnd"/>
            <w:r>
              <w:rPr>
                <w:lang w:eastAsia="lt-LT"/>
              </w:rPr>
              <w:t xml:space="preserve"> tirpalas.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 xml:space="preserve">Vandenilio jonų koncentracijos vertė PH ne didesnė nei </w:t>
            </w:r>
            <w:r>
              <w:rPr>
                <w:b/>
                <w:lang w:eastAsia="lt-LT"/>
              </w:rPr>
              <w:t>4,0-4,5.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Tinkamas naudoti automatiniuose dozavimo įrenginiuose.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Specifinė masė, tankis (prie 20°C)  1,05 g/cm³.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Plastikinė pakuotė – 25 - 30 kg.</w:t>
            </w:r>
          </w:p>
          <w:p w:rsidR="00142FC5" w:rsidRDefault="00142FC5" w:rsidP="00314C67">
            <w:pPr>
              <w:numPr>
                <w:ilvl w:val="0"/>
                <w:numId w:val="2"/>
              </w:numPr>
              <w:spacing w:line="256" w:lineRule="auto"/>
              <w:ind w:right="-178"/>
              <w:rPr>
                <w:lang w:eastAsia="lt-LT"/>
              </w:rPr>
            </w:pPr>
            <w:r>
              <w:rPr>
                <w:lang w:eastAsia="lt-LT"/>
              </w:rPr>
              <w:t>Instrukcija lietuvių kalba.</w:t>
            </w:r>
          </w:p>
        </w:tc>
      </w:tr>
      <w:tr w:rsidR="00142FC5" w:rsidTr="00142FC5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C5" w:rsidRDefault="00142FC5">
            <w:pPr>
              <w:spacing w:line="256" w:lineRule="auto"/>
              <w:ind w:right="-178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 xml:space="preserve">Skystas chloras, skystas </w:t>
            </w:r>
            <w:proofErr w:type="spellStart"/>
            <w:r>
              <w:rPr>
                <w:b/>
                <w:lang w:eastAsia="lt-LT"/>
              </w:rPr>
              <w:t>Ph</w:t>
            </w:r>
            <w:proofErr w:type="spellEnd"/>
            <w:r>
              <w:rPr>
                <w:b/>
                <w:lang w:eastAsia="lt-LT"/>
              </w:rPr>
              <w:t xml:space="preserve"> minus, skystas </w:t>
            </w:r>
            <w:proofErr w:type="spellStart"/>
            <w:r>
              <w:rPr>
                <w:b/>
                <w:lang w:eastAsia="lt-LT"/>
              </w:rPr>
              <w:t>flokuliantas</w:t>
            </w:r>
            <w:proofErr w:type="spellEnd"/>
            <w:r>
              <w:rPr>
                <w:b/>
                <w:lang w:eastAsia="lt-LT"/>
              </w:rPr>
              <w:t xml:space="preserve"> – turi būti vieno gamintojo.</w:t>
            </w:r>
          </w:p>
        </w:tc>
      </w:tr>
    </w:tbl>
    <w:p w:rsidR="00142FC5" w:rsidRDefault="00142FC5" w:rsidP="00142FC5">
      <w:pPr>
        <w:ind w:right="-178"/>
        <w:rPr>
          <w:sz w:val="20"/>
          <w:lang w:eastAsia="lt-LT"/>
        </w:rPr>
      </w:pPr>
    </w:p>
    <w:p w:rsidR="00142FC5" w:rsidRDefault="00142FC5" w:rsidP="00142FC5">
      <w:pPr>
        <w:ind w:right="-178"/>
        <w:rPr>
          <w:lang w:eastAsia="lt-LT"/>
        </w:rPr>
      </w:pPr>
      <w:r>
        <w:rPr>
          <w:b/>
          <w:bCs/>
          <w:lang w:eastAsia="lt-LT"/>
        </w:rPr>
        <w:t xml:space="preserve">Pristatymo vieta: </w:t>
      </w:r>
      <w:r>
        <w:rPr>
          <w:lang w:eastAsia="lt-LT"/>
        </w:rPr>
        <w:t>Kovo 11-osios g. 15, Šilalė</w:t>
      </w:r>
    </w:p>
    <w:p w:rsidR="00142FC5" w:rsidRDefault="00142FC5" w:rsidP="00142FC5">
      <w:pPr>
        <w:ind w:right="-178"/>
        <w:rPr>
          <w:b/>
          <w:bCs/>
          <w:lang w:eastAsia="lt-LT"/>
        </w:rPr>
      </w:pPr>
      <w:r>
        <w:rPr>
          <w:b/>
          <w:bCs/>
          <w:lang w:eastAsia="lt-LT"/>
        </w:rPr>
        <w:t xml:space="preserve">Pristatymo laikas: </w:t>
      </w:r>
      <w:r>
        <w:rPr>
          <w:lang w:eastAsia="lt-LT"/>
        </w:rPr>
        <w:t>2 darbo dienos nuo užsakymo pateikimo</w:t>
      </w:r>
    </w:p>
    <w:p w:rsidR="00142FC5" w:rsidRDefault="00142FC5" w:rsidP="00142FC5">
      <w:pPr>
        <w:ind w:right="-178"/>
        <w:jc w:val="center"/>
        <w:rPr>
          <w:sz w:val="20"/>
          <w:lang w:eastAsia="lt-LT"/>
        </w:rPr>
      </w:pPr>
    </w:p>
    <w:p w:rsidR="00142FC5" w:rsidRDefault="00142FC5" w:rsidP="00142FC5">
      <w:pPr>
        <w:ind w:right="-178"/>
        <w:jc w:val="center"/>
        <w:rPr>
          <w:sz w:val="20"/>
          <w:lang w:eastAsia="lt-LT"/>
        </w:rPr>
      </w:pPr>
    </w:p>
    <w:p w:rsidR="00142FC5" w:rsidRDefault="00142FC5" w:rsidP="00142FC5">
      <w:pPr>
        <w:ind w:right="-178"/>
        <w:jc w:val="center"/>
        <w:rPr>
          <w:sz w:val="20"/>
          <w:lang w:eastAsia="lt-LT"/>
        </w:rPr>
      </w:pPr>
    </w:p>
    <w:p w:rsidR="00142FC5" w:rsidRDefault="00142FC5" w:rsidP="00142FC5">
      <w:pPr>
        <w:ind w:right="-178"/>
        <w:jc w:val="center"/>
        <w:rPr>
          <w:sz w:val="20"/>
          <w:lang w:eastAsia="lt-LT"/>
        </w:rPr>
      </w:pPr>
    </w:p>
    <w:p w:rsidR="00D44C26" w:rsidRDefault="00D44C26"/>
    <w:sectPr w:rsidR="00D44C26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Palemonas">
    <w:altName w:val="Times New Roman"/>
    <w:charset w:val="BA"/>
    <w:family w:val="roman"/>
    <w:pitch w:val="variable"/>
    <w:sig w:usb0="A00002EF" w:usb1="1000000E" w:usb2="0000002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1414A"/>
    <w:multiLevelType w:val="hybridMultilevel"/>
    <w:tmpl w:val="CE24B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45B5C"/>
    <w:multiLevelType w:val="hybridMultilevel"/>
    <w:tmpl w:val="5142D0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C5"/>
    <w:rsid w:val="00142FC5"/>
    <w:rsid w:val="00613766"/>
    <w:rsid w:val="008837B8"/>
    <w:rsid w:val="00D4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7C638-F61F-4B71-B24E-1F75C175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42FC5"/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„Microsoft“ abonementas</dc:creator>
  <cp:keywords/>
  <dc:description/>
  <cp:lastModifiedBy>„Microsoft“ abonementas</cp:lastModifiedBy>
  <cp:revision>3</cp:revision>
  <dcterms:created xsi:type="dcterms:W3CDTF">2025-06-27T05:07:00Z</dcterms:created>
  <dcterms:modified xsi:type="dcterms:W3CDTF">2025-06-30T14:35:00Z</dcterms:modified>
</cp:coreProperties>
</file>